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6D" w:rsidRPr="00AE7E6D" w:rsidRDefault="00AE7E6D" w:rsidP="00AE7E6D">
      <w:pPr>
        <w:pStyle w:val="Default"/>
        <w:rPr>
          <w:b/>
        </w:rPr>
      </w:pPr>
      <w:r w:rsidRPr="00AE7E6D">
        <w:rPr>
          <w:b/>
        </w:rPr>
        <w:t>DOCUMENTO 1. ARISTÓTELES.</w:t>
      </w:r>
    </w:p>
    <w:p w:rsidR="00AE7E6D" w:rsidRDefault="00AE7E6D" w:rsidP="00AE7E6D">
      <w:pPr>
        <w:pStyle w:val="Default"/>
      </w:pPr>
      <w:bookmarkStart w:id="0" w:name="_GoBack"/>
      <w:bookmarkEnd w:id="0"/>
    </w:p>
    <w:p w:rsidR="00AE7E6D" w:rsidRDefault="00AE7E6D" w:rsidP="00AE7E6D">
      <w:pPr>
        <w:pStyle w:val="Default"/>
      </w:pPr>
    </w:p>
    <w:p w:rsidR="00AE7E6D" w:rsidRDefault="00AE7E6D" w:rsidP="00AE7E6D">
      <w:pPr>
        <w:pStyle w:val="Default"/>
        <w:rPr>
          <w:sz w:val="22"/>
          <w:szCs w:val="22"/>
        </w:rPr>
      </w:pPr>
      <w:r>
        <w:t xml:space="preserve"> </w:t>
      </w:r>
      <w:r>
        <w:rPr>
          <w:sz w:val="22"/>
          <w:szCs w:val="22"/>
        </w:rPr>
        <w:t xml:space="preserve">Nombre: _______________________________________________ Curso: _____ Fecha: _______ </w:t>
      </w:r>
    </w:p>
    <w:p w:rsidR="00AE7E6D" w:rsidRDefault="00AE7E6D" w:rsidP="00AE7E6D">
      <w:pPr>
        <w:pStyle w:val="Default"/>
        <w:rPr>
          <w:color w:val="auto"/>
        </w:rPr>
      </w:pPr>
    </w:p>
    <w:p w:rsidR="00AE7E6D" w:rsidRDefault="00AE7E6D" w:rsidP="00AE7E6D">
      <w:pPr>
        <w:pStyle w:val="Default"/>
        <w:rPr>
          <w:color w:val="auto"/>
          <w:sz w:val="16"/>
          <w:szCs w:val="16"/>
        </w:rPr>
      </w:pPr>
      <w:r>
        <w:rPr>
          <w:color w:val="auto"/>
        </w:rPr>
        <w:t xml:space="preserve"> </w:t>
      </w:r>
      <w:r>
        <w:rPr>
          <w:b/>
          <w:bCs/>
          <w:color w:val="auto"/>
          <w:sz w:val="16"/>
          <w:szCs w:val="16"/>
        </w:rPr>
        <w:t xml:space="preserve">MATERIAL FOTOCOPIABLE </w:t>
      </w:r>
      <w:r>
        <w:rPr>
          <w:color w:val="auto"/>
          <w:sz w:val="16"/>
          <w:szCs w:val="16"/>
        </w:rPr>
        <w:t xml:space="preserve">/ © Oxford </w:t>
      </w:r>
      <w:proofErr w:type="spellStart"/>
      <w:r>
        <w:rPr>
          <w:color w:val="auto"/>
          <w:sz w:val="16"/>
          <w:szCs w:val="16"/>
        </w:rPr>
        <w:t>University</w:t>
      </w:r>
      <w:proofErr w:type="spellEnd"/>
      <w:r>
        <w:rPr>
          <w:color w:val="auto"/>
          <w:sz w:val="16"/>
          <w:szCs w:val="16"/>
        </w:rPr>
        <w:t xml:space="preserve"> </w:t>
      </w:r>
      <w:proofErr w:type="spellStart"/>
      <w:r>
        <w:rPr>
          <w:color w:val="auto"/>
          <w:sz w:val="16"/>
          <w:szCs w:val="16"/>
        </w:rPr>
        <w:t>Press</w:t>
      </w:r>
      <w:proofErr w:type="spellEnd"/>
      <w:r>
        <w:rPr>
          <w:color w:val="auto"/>
          <w:sz w:val="16"/>
          <w:szCs w:val="16"/>
        </w:rPr>
        <w:t xml:space="preserve"> España, S. A. </w:t>
      </w:r>
      <w:r>
        <w:rPr>
          <w:b/>
          <w:bCs/>
          <w:color w:val="auto"/>
          <w:sz w:val="16"/>
          <w:szCs w:val="16"/>
        </w:rPr>
        <w:t>Filosofía 1</w:t>
      </w:r>
      <w:proofErr w:type="gramStart"/>
      <w:r>
        <w:rPr>
          <w:b/>
          <w:bCs/>
          <w:color w:val="auto"/>
          <w:sz w:val="16"/>
          <w:szCs w:val="16"/>
        </w:rPr>
        <w:t>.º</w:t>
      </w:r>
      <w:proofErr w:type="gramEnd"/>
      <w:r>
        <w:rPr>
          <w:b/>
          <w:bCs/>
          <w:color w:val="auto"/>
          <w:sz w:val="16"/>
          <w:szCs w:val="16"/>
        </w:rPr>
        <w:t xml:space="preserve"> Bachillerato </w:t>
      </w:r>
    </w:p>
    <w:p w:rsidR="00AE7E6D" w:rsidRDefault="00AE7E6D" w:rsidP="00AE7E6D">
      <w:pPr>
        <w:pStyle w:val="Default"/>
        <w:rPr>
          <w:color w:val="auto"/>
        </w:rPr>
      </w:pPr>
    </w:p>
    <w:p w:rsidR="00AE7E6D" w:rsidRDefault="00AE7E6D" w:rsidP="00AE7E6D">
      <w:pPr>
        <w:pStyle w:val="Default"/>
        <w:rPr>
          <w:b/>
          <w:bCs/>
          <w:color w:val="auto"/>
          <w:sz w:val="22"/>
          <w:szCs w:val="22"/>
        </w:rPr>
      </w:pPr>
      <w:r>
        <w:rPr>
          <w:color w:val="auto"/>
        </w:rPr>
        <w:t xml:space="preserve"> </w:t>
      </w:r>
      <w:r>
        <w:rPr>
          <w:b/>
          <w:bCs/>
          <w:color w:val="auto"/>
          <w:sz w:val="22"/>
          <w:szCs w:val="22"/>
        </w:rPr>
        <w:t xml:space="preserve">El origen del estado y la sociedad </w:t>
      </w:r>
    </w:p>
    <w:p w:rsidR="00AE7E6D" w:rsidRDefault="00AE7E6D" w:rsidP="00AE7E6D">
      <w:pPr>
        <w:pStyle w:val="Default"/>
        <w:rPr>
          <w:color w:val="auto"/>
          <w:sz w:val="22"/>
          <w:szCs w:val="22"/>
        </w:rPr>
      </w:pPr>
    </w:p>
    <w:p w:rsidR="00AE7E6D" w:rsidRDefault="00AE7E6D" w:rsidP="00AE7E6D">
      <w:pPr>
        <w:pStyle w:val="Default"/>
        <w:jc w:val="both"/>
        <w:rPr>
          <w:color w:val="auto"/>
          <w:sz w:val="22"/>
          <w:szCs w:val="22"/>
        </w:rPr>
      </w:pPr>
      <w:r>
        <w:rPr>
          <w:i/>
          <w:iCs/>
          <w:color w:val="auto"/>
          <w:sz w:val="22"/>
          <w:szCs w:val="22"/>
        </w:rPr>
        <w:t xml:space="preserve">Todo Estado es, evidentemente, una asociación, y toda asociación no se forma sino en vista de algún bien, puesto que los hombres, cualesquiera que ellos sean, nunca hacen nada sino en vista de lo que les parece ser bueno. Es claro, por tanto, que todas las asociaciones tienden a </w:t>
      </w:r>
      <w:proofErr w:type="gramStart"/>
      <w:r>
        <w:rPr>
          <w:i/>
          <w:iCs/>
          <w:color w:val="auto"/>
          <w:sz w:val="22"/>
          <w:szCs w:val="22"/>
        </w:rPr>
        <w:t>un</w:t>
      </w:r>
      <w:proofErr w:type="gramEnd"/>
      <w:r>
        <w:rPr>
          <w:i/>
          <w:iCs/>
          <w:color w:val="auto"/>
          <w:sz w:val="22"/>
          <w:szCs w:val="22"/>
        </w:rPr>
        <w:t xml:space="preserve"> bien de cierta especie, y que el más importante de todos los bienes debe ser el objeto de la más importante de las asociaciones, de aquella que encierra a todas las demás, y a la cual se llama precisamente Estado y asociación política. </w:t>
      </w:r>
    </w:p>
    <w:p w:rsidR="00AE7E6D" w:rsidRDefault="00AE7E6D" w:rsidP="00AE7E6D">
      <w:pPr>
        <w:pStyle w:val="Default"/>
        <w:jc w:val="both"/>
        <w:rPr>
          <w:color w:val="auto"/>
          <w:sz w:val="22"/>
          <w:szCs w:val="22"/>
        </w:rPr>
      </w:pPr>
      <w:r>
        <w:rPr>
          <w:i/>
          <w:iCs/>
          <w:color w:val="auto"/>
          <w:sz w:val="22"/>
          <w:szCs w:val="22"/>
        </w:rPr>
        <w:t xml:space="preserve">No han tenido razón, pues, los autores para afirmar que los caracteres de rey, magistrado, padre de familia y dueño se confunden. Esto equivale a suponer que toda la diferencia entre estos no consiste sino en el más y el menos, sin ser específica; que un pequeño número de administrados constituiría el dueño, un número mayor el padre de familia, uno más grande el magistrado o el rey; es de suponer, en fin, que una gran familia es en absoluto un pequeño Estado. Estos autores añaden, por lo que hace al magistrado y al rey, que el poder del uno es personal e independiente, y que el otro es en parte jefe y en parte súbdito, sirviéndose de las definiciones mismas de su pretendida ciencia. [...] </w:t>
      </w:r>
    </w:p>
    <w:p w:rsidR="00AE7E6D" w:rsidRDefault="00AE7E6D" w:rsidP="00AE7E6D">
      <w:pPr>
        <w:pStyle w:val="Default"/>
        <w:jc w:val="both"/>
        <w:rPr>
          <w:color w:val="auto"/>
          <w:sz w:val="22"/>
          <w:szCs w:val="22"/>
        </w:rPr>
      </w:pPr>
      <w:r>
        <w:rPr>
          <w:i/>
          <w:iCs/>
          <w:color w:val="auto"/>
          <w:sz w:val="22"/>
          <w:szCs w:val="22"/>
        </w:rPr>
        <w:t xml:space="preserve">Si el hombre es infinitamente más sociable que las abejas y que todos los demás animales que viven en grey, es evidentemente, como he dicho muchas veces, porque la naturaleza no hace nada en vano. Pues bien, ella concede la palabra al hombre exclusivamente. Es verdad que la voz puede realmente expresar la alegría y el dolor, y así no les falta a los demás animales, porque su organización les permite sentir estas dos afecciones, y comunicárselas entre sí; pero la palabra ha sido concedida para expresar el bien y el mal, y por consiguiente lo justo y lo injusto, y el hombre tiene esto de especial entre todos los animales: que solo él percibe el bien y el mal, lo justo y lo injusto, y todos los sentimientos del mismo orden, cuya asociación constituye precisamente la familia y el Estado. </w:t>
      </w:r>
    </w:p>
    <w:p w:rsidR="00AE7E6D" w:rsidRDefault="00AE7E6D" w:rsidP="00AE7E6D">
      <w:pPr>
        <w:pStyle w:val="Default"/>
        <w:jc w:val="both"/>
        <w:rPr>
          <w:i/>
          <w:iCs/>
          <w:color w:val="auto"/>
          <w:sz w:val="22"/>
          <w:szCs w:val="22"/>
        </w:rPr>
      </w:pPr>
      <w:r>
        <w:rPr>
          <w:i/>
          <w:iCs/>
          <w:color w:val="auto"/>
          <w:sz w:val="22"/>
          <w:szCs w:val="22"/>
        </w:rPr>
        <w:t xml:space="preserve">No puede ponerse en duda que el Estado está naturalmente sobre la familia y sobre cada individuo, porque el todo es necesariamente superior a la parte, puesto que una vez destruido el todo, ya no hay partes, no hay pies, no hay manos, a no ser que por una pura analogía de palabras se diga una mano de piedra, porque la mano separada del cuerpo no es ya una mano real. </w:t>
      </w:r>
    </w:p>
    <w:p w:rsidR="00AE7E6D" w:rsidRDefault="00AE7E6D" w:rsidP="00AE7E6D">
      <w:pPr>
        <w:pStyle w:val="Default"/>
        <w:rPr>
          <w:i/>
          <w:iCs/>
          <w:color w:val="auto"/>
          <w:sz w:val="22"/>
          <w:szCs w:val="22"/>
        </w:rPr>
      </w:pPr>
    </w:p>
    <w:p w:rsidR="00AE7E6D" w:rsidRDefault="00AE7E6D" w:rsidP="00AE7E6D">
      <w:pPr>
        <w:pStyle w:val="Default"/>
        <w:rPr>
          <w:color w:val="auto"/>
          <w:sz w:val="22"/>
          <w:szCs w:val="22"/>
        </w:rPr>
      </w:pPr>
    </w:p>
    <w:p w:rsidR="00AE7E6D" w:rsidRDefault="00AE7E6D" w:rsidP="00AE7E6D">
      <w:pPr>
        <w:pStyle w:val="Default"/>
        <w:rPr>
          <w:color w:val="auto"/>
          <w:sz w:val="22"/>
          <w:szCs w:val="22"/>
        </w:rPr>
      </w:pPr>
      <w:r>
        <w:rPr>
          <w:b/>
          <w:bCs/>
          <w:color w:val="auto"/>
          <w:sz w:val="22"/>
          <w:szCs w:val="22"/>
        </w:rPr>
        <w:t>A</w:t>
      </w:r>
      <w:r>
        <w:rPr>
          <w:b/>
          <w:bCs/>
          <w:color w:val="auto"/>
          <w:sz w:val="18"/>
          <w:szCs w:val="18"/>
        </w:rPr>
        <w:t xml:space="preserve">RISTÓTELES </w:t>
      </w:r>
      <w:r>
        <w:rPr>
          <w:i/>
          <w:iCs/>
          <w:color w:val="auto"/>
          <w:sz w:val="22"/>
          <w:szCs w:val="22"/>
        </w:rPr>
        <w:t xml:space="preserve">Política, </w:t>
      </w:r>
      <w:r>
        <w:rPr>
          <w:color w:val="auto"/>
          <w:sz w:val="22"/>
          <w:szCs w:val="22"/>
        </w:rPr>
        <w:t xml:space="preserve">Gredos </w:t>
      </w:r>
    </w:p>
    <w:p w:rsidR="00AE7E6D" w:rsidRDefault="00AE7E6D" w:rsidP="00AE7E6D">
      <w:pPr>
        <w:pStyle w:val="Default"/>
        <w:rPr>
          <w:color w:val="auto"/>
          <w:sz w:val="22"/>
          <w:szCs w:val="22"/>
        </w:rPr>
      </w:pPr>
    </w:p>
    <w:p w:rsidR="00AE7E6D" w:rsidRDefault="00AE7E6D" w:rsidP="00AE7E6D">
      <w:pPr>
        <w:pStyle w:val="Default"/>
        <w:rPr>
          <w:b/>
          <w:bCs/>
          <w:color w:val="auto"/>
          <w:sz w:val="22"/>
          <w:szCs w:val="22"/>
        </w:rPr>
      </w:pPr>
      <w:r>
        <w:rPr>
          <w:b/>
          <w:bCs/>
          <w:color w:val="auto"/>
          <w:sz w:val="22"/>
          <w:szCs w:val="22"/>
        </w:rPr>
        <w:t>Actividades.</w:t>
      </w:r>
    </w:p>
    <w:p w:rsidR="00AE7E6D" w:rsidRDefault="00AE7E6D" w:rsidP="00AE7E6D">
      <w:pPr>
        <w:pStyle w:val="Default"/>
        <w:rPr>
          <w:color w:val="auto"/>
          <w:sz w:val="22"/>
          <w:szCs w:val="22"/>
        </w:rPr>
      </w:pPr>
    </w:p>
    <w:p w:rsidR="00AE7E6D" w:rsidRDefault="00AE7E6D" w:rsidP="00AE7E6D">
      <w:pPr>
        <w:pStyle w:val="Default"/>
        <w:spacing w:after="197"/>
        <w:rPr>
          <w:color w:val="auto"/>
          <w:sz w:val="22"/>
          <w:szCs w:val="22"/>
        </w:rPr>
      </w:pPr>
      <w:r>
        <w:rPr>
          <w:b/>
          <w:bCs/>
          <w:color w:val="auto"/>
          <w:sz w:val="22"/>
          <w:szCs w:val="22"/>
        </w:rPr>
        <w:t xml:space="preserve">1. </w:t>
      </w:r>
      <w:r>
        <w:rPr>
          <w:color w:val="auto"/>
          <w:sz w:val="22"/>
          <w:szCs w:val="22"/>
        </w:rPr>
        <w:t xml:space="preserve">¿Cuál es para Aristóteles la asociación más importante y qué fin la guía? </w:t>
      </w:r>
    </w:p>
    <w:p w:rsidR="00AE7E6D" w:rsidRDefault="00AE7E6D" w:rsidP="00AE7E6D">
      <w:pPr>
        <w:pStyle w:val="Default"/>
        <w:spacing w:after="197"/>
        <w:rPr>
          <w:color w:val="auto"/>
          <w:sz w:val="22"/>
          <w:szCs w:val="22"/>
        </w:rPr>
      </w:pPr>
      <w:r>
        <w:rPr>
          <w:b/>
          <w:bCs/>
          <w:color w:val="auto"/>
          <w:sz w:val="22"/>
          <w:szCs w:val="22"/>
        </w:rPr>
        <w:t xml:space="preserve">2. </w:t>
      </w:r>
      <w:r>
        <w:rPr>
          <w:color w:val="auto"/>
          <w:sz w:val="22"/>
          <w:szCs w:val="22"/>
        </w:rPr>
        <w:t xml:space="preserve">¿En qué no está de acuerdo con otros autores? ¿Qué razones crees que lo llevan a adoptar esta postura? </w:t>
      </w:r>
    </w:p>
    <w:p w:rsidR="00AE7E6D" w:rsidRDefault="00AE7E6D" w:rsidP="00AE7E6D">
      <w:pPr>
        <w:pStyle w:val="Default"/>
        <w:rPr>
          <w:color w:val="auto"/>
          <w:sz w:val="22"/>
          <w:szCs w:val="22"/>
        </w:rPr>
      </w:pPr>
      <w:r>
        <w:rPr>
          <w:b/>
          <w:bCs/>
          <w:color w:val="auto"/>
          <w:sz w:val="22"/>
          <w:szCs w:val="22"/>
        </w:rPr>
        <w:t xml:space="preserve">3. </w:t>
      </w:r>
      <w:r>
        <w:rPr>
          <w:color w:val="auto"/>
          <w:sz w:val="22"/>
          <w:szCs w:val="22"/>
        </w:rPr>
        <w:t xml:space="preserve">¿Cómo se relacionan, para Aristóteles, individuo, familia y Estado? </w:t>
      </w:r>
    </w:p>
    <w:p w:rsidR="00894CF8" w:rsidRDefault="00894CF8"/>
    <w:sectPr w:rsidR="00894CF8" w:rsidSect="005A2ECC">
      <w:pgSz w:w="11906" w:h="17338"/>
      <w:pgMar w:top="1209" w:right="325" w:bottom="698" w:left="6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6D"/>
    <w:rsid w:val="00894CF8"/>
    <w:rsid w:val="00AE7E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04436-B6C2-4A83-BB5B-17340A4F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E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1</cp:revision>
  <dcterms:created xsi:type="dcterms:W3CDTF">2020-03-18T16:09:00Z</dcterms:created>
  <dcterms:modified xsi:type="dcterms:W3CDTF">2020-03-18T16:13:00Z</dcterms:modified>
</cp:coreProperties>
</file>